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2D0" w:rsidRPr="008D2FC0" w:rsidRDefault="005F4ACB" w:rsidP="00020D8B">
      <w:pPr>
        <w:spacing w:after="0" w:line="259" w:lineRule="auto"/>
        <w:contextualSpacing/>
        <w:jc w:val="both"/>
        <w:rPr>
          <w:rFonts w:ascii="TheSansOffice" w:hAnsi="TheSansOffice"/>
          <w:sz w:val="24"/>
          <w:szCs w:val="24"/>
        </w:rPr>
      </w:pPr>
      <w:proofErr w:type="gramStart"/>
      <w:r>
        <w:rPr>
          <w:rFonts w:ascii="TheSansOffice" w:hAnsi="TheSansOffice"/>
          <w:sz w:val="24"/>
          <w:szCs w:val="24"/>
        </w:rPr>
        <w:t>An</w:t>
      </w:r>
      <w:proofErr w:type="gramEnd"/>
      <w:r>
        <w:rPr>
          <w:rFonts w:ascii="TheSansOffice" w:hAnsi="TheSansOffice"/>
          <w:sz w:val="24"/>
          <w:szCs w:val="24"/>
        </w:rPr>
        <w:t xml:space="preserve"> die</w:t>
      </w:r>
    </w:p>
    <w:p w:rsidR="00020D8B" w:rsidRPr="00020D8B" w:rsidRDefault="00020D8B" w:rsidP="00020D8B">
      <w:pPr>
        <w:spacing w:after="0" w:line="259" w:lineRule="auto"/>
        <w:contextualSpacing/>
        <w:jc w:val="both"/>
        <w:rPr>
          <w:rFonts w:ascii="TheSansOffice" w:hAnsi="TheSansOffice"/>
          <w:b/>
          <w:sz w:val="24"/>
          <w:szCs w:val="24"/>
          <w:lang w:val="de-DE"/>
        </w:rPr>
      </w:pPr>
      <w:r w:rsidRPr="00020D8B">
        <w:rPr>
          <w:rFonts w:ascii="TheSansOffice" w:hAnsi="TheSansOffice"/>
          <w:b/>
          <w:sz w:val="24"/>
          <w:szCs w:val="24"/>
          <w:lang w:val="de-DE"/>
        </w:rPr>
        <w:t xml:space="preserve">Zentrale </w:t>
      </w:r>
      <w:proofErr w:type="spellStart"/>
      <w:r w:rsidRPr="00020D8B">
        <w:rPr>
          <w:rFonts w:ascii="TheSansOffice" w:hAnsi="TheSansOffice"/>
          <w:b/>
          <w:sz w:val="24"/>
          <w:szCs w:val="24"/>
          <w:lang w:val="de-DE"/>
        </w:rPr>
        <w:t>Bezügestelle</w:t>
      </w:r>
      <w:proofErr w:type="spellEnd"/>
      <w:r w:rsidRPr="00020D8B">
        <w:rPr>
          <w:rFonts w:ascii="TheSansOffice" w:hAnsi="TheSansOffice"/>
          <w:b/>
          <w:sz w:val="24"/>
          <w:szCs w:val="24"/>
          <w:lang w:val="de-DE"/>
        </w:rPr>
        <w:t xml:space="preserve"> des Landes Brandenburg</w:t>
      </w:r>
    </w:p>
    <w:p w:rsidR="00020D8B" w:rsidRPr="00020D8B" w:rsidRDefault="00020D8B" w:rsidP="00020D8B">
      <w:pPr>
        <w:spacing w:after="0" w:line="259" w:lineRule="auto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020D8B">
        <w:rPr>
          <w:rFonts w:ascii="TheSansOffice" w:hAnsi="TheSansOffice"/>
          <w:sz w:val="24"/>
          <w:szCs w:val="24"/>
          <w:lang w:val="de-DE"/>
        </w:rPr>
        <w:t>ZBB Cottbus</w:t>
      </w:r>
    </w:p>
    <w:p w:rsidR="00020D8B" w:rsidRPr="00020D8B" w:rsidRDefault="00890C6E" w:rsidP="00020D8B">
      <w:pPr>
        <w:spacing w:after="0" w:line="259" w:lineRule="auto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>
        <w:rPr>
          <w:rFonts w:ascii="TheSansOffice" w:hAnsi="TheSansOffice"/>
          <w:sz w:val="24"/>
          <w:szCs w:val="24"/>
          <w:lang w:val="de-DE"/>
        </w:rPr>
        <w:t>Postfach</w:t>
      </w:r>
      <w:r w:rsidR="00020D8B" w:rsidRPr="00020D8B">
        <w:rPr>
          <w:rFonts w:ascii="TheSansOffice" w:hAnsi="TheSansOffice"/>
          <w:sz w:val="24"/>
          <w:szCs w:val="24"/>
          <w:lang w:val="de-DE"/>
        </w:rPr>
        <w:t xml:space="preserve"> 15 60 21</w:t>
      </w:r>
    </w:p>
    <w:p w:rsidR="0008407F" w:rsidRPr="00020D8B" w:rsidRDefault="00020D8B" w:rsidP="00020D8B">
      <w:pPr>
        <w:spacing w:after="0" w:line="259" w:lineRule="auto"/>
        <w:contextualSpacing/>
        <w:jc w:val="both"/>
        <w:rPr>
          <w:rFonts w:ascii="TheSansOffice" w:hAnsi="TheSansOffice"/>
          <w:b/>
          <w:sz w:val="24"/>
          <w:szCs w:val="24"/>
          <w:lang w:val="de-DE"/>
        </w:rPr>
      </w:pPr>
      <w:r w:rsidRPr="00020D8B">
        <w:rPr>
          <w:rFonts w:ascii="TheSansOffice" w:hAnsi="TheSansOffice"/>
          <w:b/>
          <w:sz w:val="24"/>
          <w:szCs w:val="24"/>
          <w:lang w:val="de-DE"/>
        </w:rPr>
        <w:t>03060 Cottbus</w:t>
      </w:r>
    </w:p>
    <w:p w:rsidR="00716057" w:rsidRPr="00AC7D39" w:rsidRDefault="00716057" w:rsidP="00716057">
      <w:pPr>
        <w:spacing w:line="240" w:lineRule="auto"/>
        <w:ind w:right="141"/>
        <w:contextualSpacing/>
        <w:rPr>
          <w:rFonts w:ascii="TheSansOffice" w:hAnsi="TheSansOffice"/>
          <w:b/>
          <w:sz w:val="24"/>
          <w:szCs w:val="24"/>
          <w:lang w:val="de-DE"/>
        </w:rPr>
      </w:pPr>
    </w:p>
    <w:p w:rsidR="00716057" w:rsidRDefault="009F3A05" w:rsidP="00AC7D39">
      <w:pPr>
        <w:spacing w:line="240" w:lineRule="auto"/>
        <w:ind w:right="141"/>
        <w:contextualSpacing/>
        <w:jc w:val="right"/>
        <w:rPr>
          <w:rFonts w:ascii="TheSansOffice" w:hAnsi="TheSansOffice"/>
          <w:sz w:val="24"/>
          <w:szCs w:val="24"/>
          <w:lang w:val="de-DE"/>
        </w:rPr>
      </w:pPr>
      <w:r>
        <w:rPr>
          <w:rFonts w:ascii="TheSansOffice" w:hAnsi="TheSansOffice"/>
          <w:sz w:val="24"/>
          <w:szCs w:val="24"/>
          <w:lang w:val="de-DE"/>
        </w:rPr>
        <w:t>.202</w:t>
      </w:r>
      <w:r w:rsidR="008A4948">
        <w:rPr>
          <w:rFonts w:ascii="TheSansOffice" w:hAnsi="TheSansOffice"/>
          <w:sz w:val="24"/>
          <w:szCs w:val="24"/>
          <w:lang w:val="de-DE"/>
        </w:rPr>
        <w:t>4</w:t>
      </w:r>
    </w:p>
    <w:p w:rsidR="006132D0" w:rsidRPr="00AC7D39" w:rsidRDefault="006132D0" w:rsidP="006132D0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lang w:val="de-DE"/>
        </w:rPr>
      </w:pPr>
    </w:p>
    <w:p w:rsidR="00AC7D39" w:rsidRPr="00AC7D39" w:rsidRDefault="005043F5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  <w:r>
        <w:rPr>
          <w:noProof/>
          <w:lang w:val="de-DE" w:eastAsia="de-DE" w:bidi="ar-SA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36830</wp:posOffset>
                </wp:positionV>
                <wp:extent cx="2606675" cy="2633980"/>
                <wp:effectExtent l="8255" t="8255" r="13970" b="571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63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D39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</w:pP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  <w:t>Name, Vorname</w:t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AC7D39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</w:pP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</w:p>
                          <w:p w:rsidR="00AC7D39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</w:pP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  <w:t>Anschrift (Straße, PLZ, Ort)</w:t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  <w:t xml:space="preserve"> Amts- /Dienstbezeichnung</w:t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  <w:t>Dienststelle</w:t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TheSansOffice" w:hAnsi="TheSansOffice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ab/>
                            </w:r>
                          </w:p>
                          <w:p w:rsidR="00AC7D39" w:rsidRPr="00716057" w:rsidRDefault="00AC7D39" w:rsidP="00AC7D39">
                            <w:pPr>
                              <w:spacing w:line="240" w:lineRule="auto"/>
                              <w:ind w:right="141"/>
                              <w:contextualSpacing/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716057">
                              <w:rPr>
                                <w:rFonts w:ascii="TheSansOffice" w:hAnsi="TheSansOffice"/>
                                <w:i/>
                                <w:sz w:val="20"/>
                                <w:szCs w:val="20"/>
                                <w:lang w:val="de-DE"/>
                              </w:rPr>
                              <w:t>Personalnummer</w:t>
                            </w:r>
                          </w:p>
                          <w:p w:rsidR="00AC7D39" w:rsidRPr="00AC7D39" w:rsidRDefault="00AC7D39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.65pt;margin-top:2.9pt;width:205.25pt;height:207.4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">
                <v:textbox>
                  <w:txbxContent>
                    <w:p w:rsidR="00AC7D39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</w:pP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</w:pP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</w:pP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  <w:t>Name, Vorname</w:t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sz w:val="20"/>
                          <w:szCs w:val="20"/>
                          <w:lang w:val="de-DE"/>
                        </w:rPr>
                      </w:pPr>
                    </w:p>
                    <w:p w:rsidR="00AC7D39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</w:pP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</w:p>
                    <w:p w:rsidR="00AC7D39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</w:pP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</w:pPr>
                      <w:r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i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</w:pP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  <w:t>Anschrift (Straße, PLZ, Ort)</w:t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</w:pP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</w:pP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</w:pP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  <w:t xml:space="preserve"> Amts- /Dienstbezeichnung</w:t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sz w:val="20"/>
                          <w:szCs w:val="20"/>
                          <w:lang w:val="de-DE"/>
                        </w:rPr>
                      </w:pP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</w:pP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</w:pP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  <w:t>Dienststelle</w:t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sz w:val="20"/>
                          <w:szCs w:val="20"/>
                          <w:lang w:val="de-DE"/>
                        </w:rPr>
                      </w:pP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</w:pP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  <w:r>
                        <w:rPr>
                          <w:rFonts w:ascii="TheSansOffice" w:hAnsi="TheSansOffice"/>
                          <w:sz w:val="20"/>
                          <w:szCs w:val="20"/>
                          <w:u w:val="single"/>
                          <w:lang w:val="de-DE"/>
                        </w:rPr>
                        <w:tab/>
                      </w:r>
                    </w:p>
                    <w:p w:rsidR="00AC7D39" w:rsidRPr="00716057" w:rsidRDefault="00AC7D39" w:rsidP="00AC7D39">
                      <w:pPr>
                        <w:spacing w:line="240" w:lineRule="auto"/>
                        <w:ind w:right="141"/>
                        <w:contextualSpacing/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</w:pPr>
                      <w:r w:rsidRPr="00716057">
                        <w:rPr>
                          <w:rFonts w:ascii="TheSansOffice" w:hAnsi="TheSansOffice"/>
                          <w:i/>
                          <w:sz w:val="20"/>
                          <w:szCs w:val="20"/>
                          <w:lang w:val="de-DE"/>
                        </w:rPr>
                        <w:t>Personalnummer</w:t>
                      </w:r>
                    </w:p>
                    <w:p w:rsidR="00AC7D39" w:rsidRPr="00AC7D39" w:rsidRDefault="00AC7D39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P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Default="00AC7D39">
      <w:pPr>
        <w:spacing w:line="240" w:lineRule="auto"/>
        <w:ind w:right="141"/>
        <w:contextualSpacing/>
        <w:rPr>
          <w:rFonts w:ascii="TheSansOffice" w:hAnsi="TheSansOffice"/>
          <w:sz w:val="20"/>
          <w:szCs w:val="20"/>
          <w:lang w:val="de-DE"/>
        </w:rPr>
      </w:pPr>
    </w:p>
    <w:p w:rsidR="00AC7D39" w:rsidRDefault="00C77E1F">
      <w:pPr>
        <w:spacing w:line="240" w:lineRule="auto"/>
        <w:ind w:right="141"/>
        <w:contextualSpacing/>
        <w:rPr>
          <w:rFonts w:ascii="TheSansOffice" w:hAnsi="TheSansOffice"/>
          <w:b/>
          <w:sz w:val="24"/>
          <w:szCs w:val="24"/>
          <w:lang w:val="de-DE"/>
        </w:rPr>
      </w:pPr>
      <w:r w:rsidRPr="00C77E1F">
        <w:rPr>
          <w:rFonts w:ascii="TheSansOffice" w:hAnsi="TheSansOffice"/>
          <w:b/>
          <w:sz w:val="24"/>
          <w:szCs w:val="24"/>
          <w:lang w:val="de-DE"/>
        </w:rPr>
        <w:t xml:space="preserve">Widerspruch wegen nicht amtsangemessener </w:t>
      </w:r>
      <w:r>
        <w:rPr>
          <w:rFonts w:ascii="TheSansOffice" w:hAnsi="TheSansOffice"/>
          <w:b/>
          <w:sz w:val="24"/>
          <w:szCs w:val="24"/>
          <w:lang w:val="de-DE"/>
        </w:rPr>
        <w:t xml:space="preserve">Alimentation </w:t>
      </w:r>
      <w:r w:rsidR="008D569C">
        <w:rPr>
          <w:rFonts w:ascii="TheSansOffice" w:hAnsi="TheSansOffice"/>
          <w:b/>
          <w:sz w:val="24"/>
          <w:szCs w:val="24"/>
          <w:lang w:val="de-DE"/>
        </w:rPr>
        <w:t>ab dem 01.01.</w:t>
      </w:r>
      <w:r>
        <w:rPr>
          <w:rFonts w:ascii="TheSansOffice" w:hAnsi="TheSansOffice"/>
          <w:b/>
          <w:sz w:val="24"/>
          <w:szCs w:val="24"/>
          <w:lang w:val="de-DE"/>
        </w:rPr>
        <w:t>20</w:t>
      </w:r>
      <w:r w:rsidR="009F3A05">
        <w:rPr>
          <w:rFonts w:ascii="TheSansOffice" w:hAnsi="TheSansOffice"/>
          <w:b/>
          <w:sz w:val="24"/>
          <w:szCs w:val="24"/>
          <w:lang w:val="de-DE"/>
        </w:rPr>
        <w:t>2</w:t>
      </w:r>
      <w:r w:rsidR="008A4948">
        <w:rPr>
          <w:rFonts w:ascii="TheSansOffice" w:hAnsi="TheSansOffice"/>
          <w:b/>
          <w:sz w:val="24"/>
          <w:szCs w:val="24"/>
          <w:lang w:val="de-DE"/>
        </w:rPr>
        <w:t>4</w:t>
      </w:r>
    </w:p>
    <w:p w:rsidR="00C77E1F" w:rsidRDefault="00C77E1F">
      <w:pPr>
        <w:spacing w:line="240" w:lineRule="auto"/>
        <w:ind w:right="141"/>
        <w:contextualSpacing/>
        <w:rPr>
          <w:rFonts w:ascii="TheSansOffice" w:hAnsi="TheSansOffice"/>
          <w:b/>
          <w:sz w:val="24"/>
          <w:szCs w:val="24"/>
          <w:lang w:val="de-DE"/>
        </w:rPr>
      </w:pPr>
    </w:p>
    <w:p w:rsidR="00C77E1F" w:rsidRPr="00C77E1F" w:rsidRDefault="00C77E1F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lang w:val="de-DE"/>
        </w:rPr>
      </w:pPr>
      <w:r w:rsidRPr="00C77E1F">
        <w:rPr>
          <w:rFonts w:ascii="TheSansOffice" w:hAnsi="TheSansOffice"/>
          <w:sz w:val="24"/>
          <w:szCs w:val="24"/>
          <w:lang w:val="de-DE"/>
        </w:rPr>
        <w:t>Sehr geehrte Damen und Herren,</w:t>
      </w:r>
    </w:p>
    <w:p w:rsidR="00A6207A" w:rsidRDefault="00A6207A">
      <w:pPr>
        <w:spacing w:line="240" w:lineRule="auto"/>
        <w:ind w:right="141"/>
        <w:contextualSpacing/>
        <w:rPr>
          <w:rFonts w:ascii="TheSansOffice" w:hAnsi="TheSansOffice"/>
          <w:b/>
          <w:sz w:val="24"/>
          <w:szCs w:val="24"/>
          <w:lang w:val="de-DE"/>
        </w:rPr>
      </w:pPr>
    </w:p>
    <w:p w:rsidR="00A6207A" w:rsidRPr="00A6207A" w:rsidRDefault="00A6207A" w:rsidP="00A6207A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A6207A">
        <w:rPr>
          <w:rFonts w:ascii="TheSansOffice" w:hAnsi="TheSansOffice"/>
          <w:sz w:val="24"/>
          <w:szCs w:val="24"/>
          <w:lang w:val="de-DE"/>
        </w:rPr>
        <w:t>meine gegenwärtige Be</w:t>
      </w:r>
      <w:r>
        <w:rPr>
          <w:rFonts w:ascii="TheSansOffice" w:hAnsi="TheSansOffice"/>
          <w:sz w:val="24"/>
          <w:szCs w:val="24"/>
          <w:lang w:val="de-DE"/>
        </w:rPr>
        <w:t>soldung</w:t>
      </w:r>
      <w:r w:rsidRPr="00A6207A">
        <w:rPr>
          <w:rFonts w:ascii="TheSansOffice" w:hAnsi="TheSansOffice"/>
          <w:sz w:val="24"/>
          <w:szCs w:val="24"/>
          <w:lang w:val="de-DE"/>
        </w:rPr>
        <w:t xml:space="preserve">/Versorgung </w:t>
      </w:r>
      <w:r>
        <w:rPr>
          <w:rFonts w:ascii="TheSansOffice" w:hAnsi="TheSansOffice"/>
          <w:sz w:val="24"/>
          <w:szCs w:val="24"/>
          <w:lang w:val="de-DE"/>
        </w:rPr>
        <w:t>entspricht</w:t>
      </w:r>
      <w:r w:rsidRPr="00A6207A">
        <w:rPr>
          <w:rFonts w:ascii="TheSansOffice" w:hAnsi="TheSansOffice"/>
          <w:sz w:val="24"/>
          <w:szCs w:val="24"/>
          <w:lang w:val="de-DE"/>
        </w:rPr>
        <w:t xml:space="preserve"> nicht</w:t>
      </w:r>
      <w:r>
        <w:rPr>
          <w:rFonts w:ascii="TheSansOffice" w:hAnsi="TheSansOffice"/>
          <w:sz w:val="24"/>
          <w:szCs w:val="24"/>
          <w:lang w:val="de-DE"/>
        </w:rPr>
        <w:t xml:space="preserve"> </w:t>
      </w:r>
      <w:r w:rsidRPr="00A6207A">
        <w:rPr>
          <w:rFonts w:ascii="TheSansOffice" w:hAnsi="TheSansOffice"/>
          <w:sz w:val="24"/>
          <w:szCs w:val="24"/>
          <w:lang w:val="de-DE"/>
        </w:rPr>
        <w:t>dem Grundsatz amtsangemessener Alimentation gemäß Art. 33 Abs.5 GG.</w:t>
      </w:r>
    </w:p>
    <w:p w:rsidR="00A6207A" w:rsidRDefault="00A6207A" w:rsidP="00A6207A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</w:p>
    <w:p w:rsidR="00A6207A" w:rsidRDefault="00A6207A" w:rsidP="00A6207A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A6207A">
        <w:rPr>
          <w:rFonts w:ascii="TheSansOffice" w:hAnsi="TheSansOffice"/>
          <w:sz w:val="24"/>
          <w:szCs w:val="24"/>
          <w:lang w:val="de-DE"/>
        </w:rPr>
        <w:t>Ich beantrage daher, eine nachträgliche Anpassu</w:t>
      </w:r>
      <w:r>
        <w:rPr>
          <w:rFonts w:ascii="TheSansOffice" w:hAnsi="TheSansOffice"/>
          <w:sz w:val="24"/>
          <w:szCs w:val="24"/>
          <w:lang w:val="de-DE"/>
        </w:rPr>
        <w:t>ng meiner Beso</w:t>
      </w:r>
      <w:r>
        <w:rPr>
          <w:rFonts w:ascii="TheSansOffice" w:hAnsi="TheSansOffice"/>
          <w:sz w:val="24"/>
          <w:szCs w:val="24"/>
          <w:lang w:val="de-DE"/>
        </w:rPr>
        <w:t>l</w:t>
      </w:r>
      <w:r>
        <w:rPr>
          <w:rFonts w:ascii="TheSansOffice" w:hAnsi="TheSansOffice"/>
          <w:sz w:val="24"/>
          <w:szCs w:val="24"/>
          <w:lang w:val="de-DE"/>
        </w:rPr>
        <w:t>d</w:t>
      </w:r>
      <w:r w:rsidR="00BE67D4">
        <w:rPr>
          <w:rFonts w:ascii="TheSansOffice" w:hAnsi="TheSansOffice"/>
          <w:sz w:val="24"/>
          <w:szCs w:val="24"/>
          <w:lang w:val="de-DE"/>
        </w:rPr>
        <w:t>ung/Versorgung ab dem 01.01.20</w:t>
      </w:r>
      <w:r w:rsidR="00C53118">
        <w:rPr>
          <w:rFonts w:ascii="TheSansOffice" w:hAnsi="TheSansOffice"/>
          <w:sz w:val="24"/>
          <w:szCs w:val="24"/>
          <w:lang w:val="de-DE"/>
        </w:rPr>
        <w:t>2</w:t>
      </w:r>
      <w:r w:rsidR="008A4948">
        <w:rPr>
          <w:rFonts w:ascii="TheSansOffice" w:hAnsi="TheSansOffice"/>
          <w:sz w:val="24"/>
          <w:szCs w:val="24"/>
          <w:lang w:val="de-DE"/>
        </w:rPr>
        <w:t>4</w:t>
      </w:r>
      <w:bookmarkStart w:id="0" w:name="_GoBack"/>
      <w:bookmarkEnd w:id="0"/>
      <w:r>
        <w:rPr>
          <w:rFonts w:ascii="TheSansOffice" w:hAnsi="TheSansOffice"/>
          <w:sz w:val="24"/>
          <w:szCs w:val="24"/>
          <w:lang w:val="de-DE"/>
        </w:rPr>
        <w:t xml:space="preserve"> </w:t>
      </w:r>
      <w:r w:rsidRPr="00C77E1F">
        <w:rPr>
          <w:rFonts w:ascii="TheSansOffice" w:hAnsi="TheSansOffice"/>
          <w:sz w:val="24"/>
          <w:szCs w:val="24"/>
          <w:lang w:val="de-DE"/>
        </w:rPr>
        <w:t xml:space="preserve">und für die Zukunft </w:t>
      </w:r>
      <w:r>
        <w:rPr>
          <w:rFonts w:ascii="TheSansOffice" w:hAnsi="TheSansOffice"/>
          <w:sz w:val="24"/>
          <w:szCs w:val="24"/>
          <w:lang w:val="de-DE"/>
        </w:rPr>
        <w:t xml:space="preserve">und lege hiermit </w:t>
      </w:r>
    </w:p>
    <w:p w:rsidR="00A6207A" w:rsidRDefault="00A6207A" w:rsidP="00A6207A">
      <w:pPr>
        <w:spacing w:line="240" w:lineRule="auto"/>
        <w:ind w:right="141"/>
        <w:contextualSpacing/>
        <w:jc w:val="center"/>
        <w:rPr>
          <w:rFonts w:ascii="TheSansOffice" w:hAnsi="TheSansOffice"/>
          <w:b/>
          <w:sz w:val="24"/>
          <w:szCs w:val="24"/>
          <w:lang w:val="de-DE"/>
        </w:rPr>
      </w:pPr>
    </w:p>
    <w:p w:rsidR="00A6207A" w:rsidRPr="00A6207A" w:rsidRDefault="00A6207A" w:rsidP="00A6207A">
      <w:pPr>
        <w:spacing w:line="240" w:lineRule="auto"/>
        <w:ind w:right="141"/>
        <w:contextualSpacing/>
        <w:jc w:val="center"/>
        <w:rPr>
          <w:rFonts w:ascii="TheSansOffice" w:hAnsi="TheSansOffice"/>
          <w:b/>
          <w:sz w:val="24"/>
          <w:szCs w:val="24"/>
          <w:lang w:val="de-DE"/>
        </w:rPr>
      </w:pPr>
      <w:r w:rsidRPr="00A6207A">
        <w:rPr>
          <w:rFonts w:ascii="TheSansOffice" w:hAnsi="TheSansOffice"/>
          <w:b/>
          <w:sz w:val="24"/>
          <w:szCs w:val="24"/>
          <w:lang w:val="de-DE"/>
        </w:rPr>
        <w:t>Widerspruch</w:t>
      </w:r>
    </w:p>
    <w:p w:rsidR="00A6207A" w:rsidRDefault="00A6207A" w:rsidP="00A6207A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</w:p>
    <w:p w:rsidR="00D9361A" w:rsidRDefault="00A6207A" w:rsidP="00A6207A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A6207A">
        <w:rPr>
          <w:rFonts w:ascii="TheSansOffice" w:hAnsi="TheSansOffice"/>
          <w:sz w:val="24"/>
          <w:szCs w:val="24"/>
          <w:lang w:val="de-DE"/>
        </w:rPr>
        <w:t xml:space="preserve">gegen meine mir gewährte </w:t>
      </w:r>
      <w:r>
        <w:rPr>
          <w:rFonts w:ascii="TheSansOffice" w:hAnsi="TheSansOffice"/>
          <w:sz w:val="24"/>
          <w:szCs w:val="24"/>
          <w:lang w:val="de-DE"/>
        </w:rPr>
        <w:t>-</w:t>
      </w:r>
      <w:r w:rsidRPr="00A6207A">
        <w:rPr>
          <w:rFonts w:ascii="TheSansOffice" w:hAnsi="TheSansOffice"/>
          <w:sz w:val="24"/>
          <w:szCs w:val="24"/>
          <w:lang w:val="de-DE"/>
        </w:rPr>
        <w:t xml:space="preserve"> verfassungswidrige </w:t>
      </w:r>
      <w:r>
        <w:rPr>
          <w:rFonts w:ascii="TheSansOffice" w:hAnsi="TheSansOffice"/>
          <w:sz w:val="24"/>
          <w:szCs w:val="24"/>
          <w:lang w:val="de-DE"/>
        </w:rPr>
        <w:t>-</w:t>
      </w:r>
      <w:r w:rsidRPr="00A6207A">
        <w:rPr>
          <w:rFonts w:ascii="TheSansOffice" w:hAnsi="TheSansOffice"/>
          <w:sz w:val="24"/>
          <w:szCs w:val="24"/>
          <w:lang w:val="de-DE"/>
        </w:rPr>
        <w:t xml:space="preserve"> Besoldung/Versorgung ein.</w:t>
      </w:r>
    </w:p>
    <w:p w:rsidR="006132D0" w:rsidRPr="00D9361A" w:rsidRDefault="006132D0" w:rsidP="00A6207A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6132D0">
        <w:rPr>
          <w:rFonts w:ascii="TheSansOffice" w:hAnsi="TheSansOffice"/>
          <w:sz w:val="24"/>
          <w:szCs w:val="24"/>
          <w:u w:val="single"/>
          <w:lang w:val="de-DE"/>
        </w:rPr>
        <w:lastRenderedPageBreak/>
        <w:t>Begründung:</w:t>
      </w:r>
    </w:p>
    <w:p w:rsidR="00890C6E" w:rsidRPr="006132D0" w:rsidRDefault="00890C6E" w:rsidP="00A6207A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u w:val="single"/>
          <w:lang w:val="de-DE"/>
        </w:rPr>
      </w:pPr>
    </w:p>
    <w:p w:rsidR="00890C6E" w:rsidRPr="00103127" w:rsidRDefault="00890C6E" w:rsidP="00890C6E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890C6E">
        <w:rPr>
          <w:rFonts w:ascii="TheSansOffice" w:hAnsi="TheSansOffice"/>
          <w:sz w:val="24"/>
          <w:szCs w:val="24"/>
          <w:lang w:val="de-DE"/>
        </w:rPr>
        <w:t>Zu den hergebrachten Grundsätzen des Berufsbeam</w:t>
      </w:r>
      <w:r>
        <w:rPr>
          <w:rFonts w:ascii="TheSansOffice" w:hAnsi="TheSansOffice"/>
          <w:sz w:val="24"/>
          <w:szCs w:val="24"/>
          <w:lang w:val="de-DE"/>
        </w:rPr>
        <w:t xml:space="preserve">tentums gemäß Art. 33 Abs. 5 GG </w:t>
      </w:r>
      <w:r w:rsidRPr="00890C6E">
        <w:rPr>
          <w:rFonts w:ascii="TheSansOffice" w:hAnsi="TheSansOffice"/>
          <w:sz w:val="24"/>
          <w:szCs w:val="24"/>
          <w:lang w:val="de-DE"/>
        </w:rPr>
        <w:t xml:space="preserve">zählt das </w:t>
      </w:r>
      <w:r>
        <w:rPr>
          <w:rFonts w:ascii="TheSansOffice" w:hAnsi="TheSansOffice"/>
          <w:sz w:val="24"/>
          <w:szCs w:val="24"/>
          <w:lang w:val="de-DE"/>
        </w:rPr>
        <w:t xml:space="preserve">Alimentationsprinzip. </w:t>
      </w:r>
      <w:r w:rsidRPr="00890C6E">
        <w:rPr>
          <w:rFonts w:ascii="TheSansOffice" w:hAnsi="TheSansOffice"/>
          <w:sz w:val="24"/>
          <w:szCs w:val="24"/>
          <w:lang w:val="de-DE"/>
        </w:rPr>
        <w:t>Der Dienstherr ist verpflichtet, Beamte s</w:t>
      </w:r>
      <w:r w:rsidRPr="00890C6E">
        <w:rPr>
          <w:rFonts w:ascii="TheSansOffice" w:hAnsi="TheSansOffice"/>
          <w:sz w:val="24"/>
          <w:szCs w:val="24"/>
          <w:lang w:val="de-DE"/>
        </w:rPr>
        <w:t>o</w:t>
      </w:r>
      <w:r w:rsidRPr="00890C6E">
        <w:rPr>
          <w:rFonts w:ascii="TheSansOffice" w:hAnsi="TheSansOffice"/>
          <w:sz w:val="24"/>
          <w:szCs w:val="24"/>
          <w:lang w:val="de-DE"/>
        </w:rPr>
        <w:t>wie ihre Familien lebenslang angemessen</w:t>
      </w:r>
      <w:r>
        <w:rPr>
          <w:rFonts w:ascii="TheSansOffice" w:hAnsi="TheSansOffice"/>
          <w:sz w:val="24"/>
          <w:szCs w:val="24"/>
          <w:lang w:val="de-DE"/>
        </w:rPr>
        <w:t xml:space="preserve"> zu alimentieren und ihnen nach </w:t>
      </w:r>
      <w:r w:rsidRPr="00890C6E">
        <w:rPr>
          <w:rFonts w:ascii="TheSansOffice" w:hAnsi="TheSansOffice"/>
          <w:sz w:val="24"/>
          <w:szCs w:val="24"/>
          <w:lang w:val="de-DE"/>
        </w:rPr>
        <w:t>ihrem Dienstrang, nach der mit ihrem Amt verbundenen Verantwor</w:t>
      </w:r>
      <w:r>
        <w:rPr>
          <w:rFonts w:ascii="TheSansOffice" w:hAnsi="TheSansOffice"/>
          <w:sz w:val="24"/>
          <w:szCs w:val="24"/>
          <w:lang w:val="de-DE"/>
        </w:rPr>
        <w:t xml:space="preserve">tung und nach der Bedeutung des </w:t>
      </w:r>
      <w:r w:rsidRPr="00890C6E">
        <w:rPr>
          <w:rFonts w:ascii="TheSansOffice" w:hAnsi="TheSansOffice"/>
          <w:sz w:val="24"/>
          <w:szCs w:val="24"/>
          <w:lang w:val="de-DE"/>
        </w:rPr>
        <w:t>Berufsbeamtentums für die Allgemeinheit entsprechend der En</w:t>
      </w:r>
      <w:r w:rsidRPr="00890C6E">
        <w:rPr>
          <w:rFonts w:ascii="TheSansOffice" w:hAnsi="TheSansOffice"/>
          <w:sz w:val="24"/>
          <w:szCs w:val="24"/>
          <w:lang w:val="de-DE"/>
        </w:rPr>
        <w:t>t</w:t>
      </w:r>
      <w:r w:rsidRPr="00890C6E">
        <w:rPr>
          <w:rFonts w:ascii="TheSansOffice" w:hAnsi="TheSansOffice"/>
          <w:sz w:val="24"/>
          <w:szCs w:val="24"/>
          <w:lang w:val="de-DE"/>
        </w:rPr>
        <w:t>wicklung der a</w:t>
      </w:r>
      <w:r>
        <w:rPr>
          <w:rFonts w:ascii="TheSansOffice" w:hAnsi="TheSansOffice"/>
          <w:sz w:val="24"/>
          <w:szCs w:val="24"/>
          <w:lang w:val="de-DE"/>
        </w:rPr>
        <w:t xml:space="preserve">llgemeinen wirtschaftlichen und </w:t>
      </w:r>
      <w:r w:rsidRPr="00890C6E">
        <w:rPr>
          <w:rFonts w:ascii="TheSansOffice" w:hAnsi="TheSansOffice"/>
          <w:sz w:val="24"/>
          <w:szCs w:val="24"/>
          <w:lang w:val="de-DE"/>
        </w:rPr>
        <w:t>finanziellen Verhältnisse und des allgemeinen Lebensstandards einen angemessenen Lebensunterhalt zu gewä</w:t>
      </w:r>
      <w:r w:rsidRPr="00890C6E">
        <w:rPr>
          <w:rFonts w:ascii="TheSansOffice" w:hAnsi="TheSansOffice"/>
          <w:sz w:val="24"/>
          <w:szCs w:val="24"/>
          <w:lang w:val="de-DE"/>
        </w:rPr>
        <w:t>h</w:t>
      </w:r>
      <w:r w:rsidRPr="00890C6E">
        <w:rPr>
          <w:rFonts w:ascii="TheSansOffice" w:hAnsi="TheSansOffice"/>
          <w:sz w:val="24"/>
          <w:szCs w:val="24"/>
          <w:lang w:val="de-DE"/>
        </w:rPr>
        <w:t>ren.</w:t>
      </w:r>
    </w:p>
    <w:p w:rsidR="006132D0" w:rsidRPr="00A6207A" w:rsidRDefault="006132D0" w:rsidP="00A6207A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</w:p>
    <w:p w:rsidR="00103127" w:rsidRDefault="00103127" w:rsidP="00103127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103127">
        <w:rPr>
          <w:rFonts w:ascii="TheSansOffice" w:hAnsi="TheSansOffice"/>
          <w:sz w:val="24"/>
          <w:szCs w:val="24"/>
          <w:lang w:val="de-DE"/>
        </w:rPr>
        <w:t xml:space="preserve">Gemäß § 14 </w:t>
      </w:r>
      <w:proofErr w:type="spellStart"/>
      <w:r w:rsidRPr="00103127">
        <w:rPr>
          <w:rFonts w:ascii="TheSansOffice" w:hAnsi="TheSansOffice"/>
          <w:sz w:val="24"/>
          <w:szCs w:val="24"/>
          <w:lang w:val="de-DE"/>
        </w:rPr>
        <w:t>BbgBesG</w:t>
      </w:r>
      <w:proofErr w:type="spellEnd"/>
      <w:r w:rsidRPr="00103127">
        <w:rPr>
          <w:rFonts w:ascii="TheSansOffice" w:hAnsi="TheSansOffice"/>
          <w:sz w:val="24"/>
          <w:szCs w:val="24"/>
          <w:lang w:val="de-DE"/>
        </w:rPr>
        <w:t xml:space="preserve"> und § 2 Absatz 4 </w:t>
      </w:r>
      <w:proofErr w:type="spellStart"/>
      <w:r w:rsidRPr="00103127">
        <w:rPr>
          <w:rFonts w:ascii="TheSansOffice" w:hAnsi="TheSansOffice"/>
          <w:sz w:val="24"/>
          <w:szCs w:val="24"/>
          <w:lang w:val="de-DE"/>
        </w:rPr>
        <w:t>BbgBeamtVG</w:t>
      </w:r>
      <w:proofErr w:type="spellEnd"/>
      <w:r w:rsidRPr="00103127">
        <w:rPr>
          <w:rFonts w:ascii="TheSansOffice" w:hAnsi="TheSansOffice"/>
          <w:sz w:val="24"/>
          <w:szCs w:val="24"/>
          <w:lang w:val="de-DE"/>
        </w:rPr>
        <w:t xml:space="preserve"> sind die Dienst- und Ve</w:t>
      </w:r>
      <w:r w:rsidRPr="00103127">
        <w:rPr>
          <w:rFonts w:ascii="TheSansOffice" w:hAnsi="TheSansOffice"/>
          <w:sz w:val="24"/>
          <w:szCs w:val="24"/>
          <w:lang w:val="de-DE"/>
        </w:rPr>
        <w:t>r</w:t>
      </w:r>
      <w:r w:rsidRPr="00103127">
        <w:rPr>
          <w:rFonts w:ascii="TheSansOffice" w:hAnsi="TheSansOffice"/>
          <w:sz w:val="24"/>
          <w:szCs w:val="24"/>
          <w:lang w:val="de-DE"/>
        </w:rPr>
        <w:t>sorgungsbezüge entsprechend der Entwicklung der allgemeinen wirtschaftlichen und finanziellen Verhältnisse durch Gesetz regelmäßig anzupassen.</w:t>
      </w:r>
    </w:p>
    <w:p w:rsidR="00890C6E" w:rsidRDefault="00890C6E" w:rsidP="00103127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</w:p>
    <w:p w:rsidR="00103127" w:rsidRPr="00103127" w:rsidRDefault="00103127" w:rsidP="00103127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103127">
        <w:rPr>
          <w:rFonts w:ascii="TheSansOffice" w:hAnsi="TheSansOffice"/>
          <w:sz w:val="24"/>
          <w:szCs w:val="24"/>
          <w:lang w:val="de-DE"/>
        </w:rPr>
        <w:t>Diesem Anspruch wurd</w:t>
      </w:r>
      <w:r w:rsidR="00890C6E">
        <w:rPr>
          <w:rFonts w:ascii="TheSansOffice" w:hAnsi="TheSansOffice"/>
          <w:sz w:val="24"/>
          <w:szCs w:val="24"/>
          <w:lang w:val="de-DE"/>
        </w:rPr>
        <w:t xml:space="preserve">e der Gesetzgeber nicht gerecht. </w:t>
      </w:r>
      <w:r w:rsidR="00890C6E" w:rsidRPr="00103127">
        <w:rPr>
          <w:rFonts w:ascii="TheSansOffice" w:hAnsi="TheSansOffice"/>
          <w:sz w:val="24"/>
          <w:szCs w:val="24"/>
          <w:lang w:val="de-DE"/>
        </w:rPr>
        <w:t>Zur weiteren Begrü</w:t>
      </w:r>
      <w:r w:rsidR="00890C6E" w:rsidRPr="00103127">
        <w:rPr>
          <w:rFonts w:ascii="TheSansOffice" w:hAnsi="TheSansOffice"/>
          <w:sz w:val="24"/>
          <w:szCs w:val="24"/>
          <w:lang w:val="de-DE"/>
        </w:rPr>
        <w:t>n</w:t>
      </w:r>
      <w:r w:rsidR="00890C6E" w:rsidRPr="00103127">
        <w:rPr>
          <w:rFonts w:ascii="TheSansOffice" w:hAnsi="TheSansOffice"/>
          <w:sz w:val="24"/>
          <w:szCs w:val="24"/>
          <w:lang w:val="de-DE"/>
        </w:rPr>
        <w:t>dung nehme ich auf die Entscheidungen des Bundesverfassungsgerichts Bezug</w:t>
      </w:r>
      <w:r w:rsidR="00890C6E">
        <w:rPr>
          <w:rFonts w:ascii="TheSansOffice" w:hAnsi="TheSansOffice"/>
          <w:sz w:val="24"/>
          <w:szCs w:val="24"/>
          <w:lang w:val="de-DE"/>
        </w:rPr>
        <w:t xml:space="preserve"> - </w:t>
      </w:r>
      <w:r>
        <w:rPr>
          <w:rFonts w:ascii="TheSansOffice" w:hAnsi="TheSansOffice"/>
          <w:sz w:val="24"/>
          <w:szCs w:val="24"/>
          <w:lang w:val="de-DE"/>
        </w:rPr>
        <w:t>Urteil vom 5. Mai 2015</w:t>
      </w:r>
      <w:r w:rsidRPr="00103127">
        <w:rPr>
          <w:rFonts w:ascii="TheSansOffice" w:hAnsi="TheSansOffice"/>
          <w:sz w:val="24"/>
          <w:szCs w:val="24"/>
          <w:lang w:val="de-DE"/>
        </w:rPr>
        <w:t xml:space="preserve"> </w:t>
      </w:r>
      <w:r>
        <w:rPr>
          <w:rFonts w:ascii="TheSansOffice" w:hAnsi="TheSansOffice"/>
          <w:sz w:val="24"/>
          <w:szCs w:val="24"/>
          <w:lang w:val="de-DE"/>
        </w:rPr>
        <w:t xml:space="preserve">(Az.: </w:t>
      </w:r>
      <w:r w:rsidRPr="00103127">
        <w:rPr>
          <w:rFonts w:ascii="TheSansOffice" w:hAnsi="TheSansOffice"/>
          <w:sz w:val="24"/>
          <w:szCs w:val="24"/>
          <w:lang w:val="de-DE"/>
        </w:rPr>
        <w:t>2 BvL 17/09</w:t>
      </w:r>
      <w:r>
        <w:rPr>
          <w:rFonts w:ascii="TheSansOffice" w:hAnsi="TheSansOffice"/>
          <w:sz w:val="24"/>
          <w:szCs w:val="24"/>
          <w:lang w:val="de-DE"/>
        </w:rPr>
        <w:t xml:space="preserve"> u.a.)</w:t>
      </w:r>
      <w:r w:rsidR="00890C6E">
        <w:rPr>
          <w:rFonts w:ascii="TheSansOffice" w:hAnsi="TheSansOffice"/>
          <w:sz w:val="24"/>
          <w:szCs w:val="24"/>
          <w:lang w:val="de-DE"/>
        </w:rPr>
        <w:t>,</w:t>
      </w:r>
      <w:r w:rsidRPr="00103127">
        <w:rPr>
          <w:rFonts w:ascii="TheSansOffice" w:hAnsi="TheSansOffice"/>
          <w:sz w:val="24"/>
          <w:szCs w:val="24"/>
          <w:lang w:val="de-DE"/>
        </w:rPr>
        <w:t xml:space="preserve"> sowie Beschluss vom 17. Nove</w:t>
      </w:r>
      <w:r w:rsidRPr="00103127">
        <w:rPr>
          <w:rFonts w:ascii="TheSansOffice" w:hAnsi="TheSansOffice"/>
          <w:sz w:val="24"/>
          <w:szCs w:val="24"/>
          <w:lang w:val="de-DE"/>
        </w:rPr>
        <w:t>m</w:t>
      </w:r>
      <w:r w:rsidRPr="00103127">
        <w:rPr>
          <w:rFonts w:ascii="TheSansOffice" w:hAnsi="TheSansOffice"/>
          <w:sz w:val="24"/>
          <w:szCs w:val="24"/>
          <w:lang w:val="de-DE"/>
        </w:rPr>
        <w:t xml:space="preserve">ber 2015 </w:t>
      </w:r>
      <w:r>
        <w:rPr>
          <w:rFonts w:ascii="TheSansOffice" w:hAnsi="TheSansOffice"/>
          <w:sz w:val="24"/>
          <w:szCs w:val="24"/>
          <w:lang w:val="de-DE"/>
        </w:rPr>
        <w:t>(</w:t>
      </w:r>
      <w:r w:rsidRPr="00103127">
        <w:rPr>
          <w:rFonts w:ascii="TheSansOffice" w:hAnsi="TheSansOffice"/>
          <w:sz w:val="24"/>
          <w:szCs w:val="24"/>
          <w:lang w:val="de-DE"/>
        </w:rPr>
        <w:t>Az.</w:t>
      </w:r>
      <w:r>
        <w:rPr>
          <w:rFonts w:ascii="TheSansOffice" w:hAnsi="TheSansOffice"/>
          <w:sz w:val="24"/>
          <w:szCs w:val="24"/>
          <w:lang w:val="de-DE"/>
        </w:rPr>
        <w:t>:</w:t>
      </w:r>
      <w:r w:rsidRPr="00103127">
        <w:rPr>
          <w:rFonts w:ascii="TheSansOffice" w:hAnsi="TheSansOffice"/>
          <w:sz w:val="24"/>
          <w:szCs w:val="24"/>
          <w:lang w:val="de-DE"/>
        </w:rPr>
        <w:t xml:space="preserve"> 2 BvL 19/09; 2 BvL 5/13; 2 BvL 5/13; 2 BvL 20/14)</w:t>
      </w:r>
      <w:r w:rsidR="00890C6E">
        <w:rPr>
          <w:rFonts w:ascii="TheSansOffice" w:hAnsi="TheSansOffice"/>
          <w:sz w:val="24"/>
          <w:szCs w:val="24"/>
          <w:lang w:val="de-DE"/>
        </w:rPr>
        <w:t>. D</w:t>
      </w:r>
      <w:r w:rsidRPr="00103127">
        <w:rPr>
          <w:rFonts w:ascii="TheSansOffice" w:hAnsi="TheSansOffice"/>
          <w:sz w:val="24"/>
          <w:szCs w:val="24"/>
          <w:lang w:val="de-DE"/>
        </w:rPr>
        <w:t xml:space="preserve">ie </w:t>
      </w:r>
      <w:r w:rsidR="00890C6E">
        <w:rPr>
          <w:rFonts w:ascii="TheSansOffice" w:hAnsi="TheSansOffice"/>
          <w:sz w:val="24"/>
          <w:szCs w:val="24"/>
          <w:lang w:val="de-DE"/>
        </w:rPr>
        <w:t>Feststellu</w:t>
      </w:r>
      <w:r w:rsidR="00890C6E">
        <w:rPr>
          <w:rFonts w:ascii="TheSansOffice" w:hAnsi="TheSansOffice"/>
          <w:sz w:val="24"/>
          <w:szCs w:val="24"/>
          <w:lang w:val="de-DE"/>
        </w:rPr>
        <w:t>n</w:t>
      </w:r>
      <w:r w:rsidR="00890C6E">
        <w:rPr>
          <w:rFonts w:ascii="TheSansOffice" w:hAnsi="TheSansOffice"/>
          <w:sz w:val="24"/>
          <w:szCs w:val="24"/>
          <w:lang w:val="de-DE"/>
        </w:rPr>
        <w:t xml:space="preserve">gen aus den beiden Entscheidungen sind </w:t>
      </w:r>
      <w:r w:rsidRPr="00103127">
        <w:rPr>
          <w:rFonts w:ascii="TheSansOffice" w:hAnsi="TheSansOffice"/>
          <w:sz w:val="24"/>
          <w:szCs w:val="24"/>
          <w:lang w:val="de-DE"/>
        </w:rPr>
        <w:t>auch für das Land Brandenburg von Bedeutung, weil die hiesige Besoldung ebenso den verfassungsrechtlichen G</w:t>
      </w:r>
      <w:r w:rsidRPr="00103127">
        <w:rPr>
          <w:rFonts w:ascii="TheSansOffice" w:hAnsi="TheSansOffice"/>
          <w:sz w:val="24"/>
          <w:szCs w:val="24"/>
          <w:lang w:val="de-DE"/>
        </w:rPr>
        <w:t>e</w:t>
      </w:r>
      <w:r w:rsidRPr="00103127">
        <w:rPr>
          <w:rFonts w:ascii="TheSansOffice" w:hAnsi="TheSansOffice"/>
          <w:sz w:val="24"/>
          <w:szCs w:val="24"/>
          <w:lang w:val="de-DE"/>
        </w:rPr>
        <w:t xml:space="preserve">staltungsdirektiven des Alimentationsprinzips unterliegt. </w:t>
      </w:r>
    </w:p>
    <w:p w:rsidR="008E0019" w:rsidRDefault="008E0019" w:rsidP="008E0019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lang w:val="de-DE"/>
        </w:rPr>
      </w:pPr>
    </w:p>
    <w:p w:rsidR="008E0019" w:rsidRDefault="008E0019" w:rsidP="008E0019">
      <w:pPr>
        <w:spacing w:line="240" w:lineRule="auto"/>
        <w:ind w:right="141"/>
        <w:contextualSpacing/>
        <w:jc w:val="both"/>
        <w:rPr>
          <w:rFonts w:ascii="TheSansOffice" w:hAnsi="TheSansOffice"/>
          <w:sz w:val="24"/>
          <w:szCs w:val="24"/>
          <w:lang w:val="de-DE"/>
        </w:rPr>
      </w:pPr>
      <w:r w:rsidRPr="008E0019">
        <w:rPr>
          <w:rFonts w:ascii="TheSansOffice" w:hAnsi="TheSansOffice"/>
          <w:sz w:val="24"/>
          <w:szCs w:val="24"/>
          <w:lang w:val="de-DE"/>
        </w:rPr>
        <w:t>Ich bitte um eine schriftliche Bestätigung des Eingang</w:t>
      </w:r>
      <w:r w:rsidR="00FD69DE">
        <w:rPr>
          <w:rFonts w:ascii="TheSansOffice" w:hAnsi="TheSansOffice"/>
          <w:sz w:val="24"/>
          <w:szCs w:val="24"/>
          <w:lang w:val="de-DE"/>
        </w:rPr>
        <w:t xml:space="preserve">es und der Erklärung, dass mein </w:t>
      </w:r>
      <w:r w:rsidRPr="008E0019">
        <w:rPr>
          <w:rFonts w:ascii="TheSansOffice" w:hAnsi="TheSansOffice"/>
          <w:sz w:val="24"/>
          <w:szCs w:val="24"/>
          <w:lang w:val="de-DE"/>
        </w:rPr>
        <w:t>Antrag und Widerspruch ruhend gestellt wird und</w:t>
      </w:r>
      <w:r>
        <w:rPr>
          <w:rFonts w:ascii="TheSansOffice" w:hAnsi="TheSansOffice"/>
          <w:sz w:val="24"/>
          <w:szCs w:val="24"/>
          <w:lang w:val="de-DE"/>
        </w:rPr>
        <w:t xml:space="preserve"> auf die Einrede der Ve</w:t>
      </w:r>
      <w:r>
        <w:rPr>
          <w:rFonts w:ascii="TheSansOffice" w:hAnsi="TheSansOffice"/>
          <w:sz w:val="24"/>
          <w:szCs w:val="24"/>
          <w:lang w:val="de-DE"/>
        </w:rPr>
        <w:t>r</w:t>
      </w:r>
      <w:r>
        <w:rPr>
          <w:rFonts w:ascii="TheSansOffice" w:hAnsi="TheSansOffice"/>
          <w:sz w:val="24"/>
          <w:szCs w:val="24"/>
          <w:lang w:val="de-DE"/>
        </w:rPr>
        <w:t xml:space="preserve">jährung </w:t>
      </w:r>
      <w:r w:rsidRPr="008E0019">
        <w:rPr>
          <w:rFonts w:ascii="TheSansOffice" w:hAnsi="TheSansOffice"/>
          <w:sz w:val="24"/>
          <w:szCs w:val="24"/>
          <w:lang w:val="de-DE"/>
        </w:rPr>
        <w:t>verzichtet wird.</w:t>
      </w:r>
    </w:p>
    <w:p w:rsidR="008E0019" w:rsidRDefault="008E0019" w:rsidP="00C77E1F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lang w:val="de-DE"/>
        </w:rPr>
      </w:pPr>
    </w:p>
    <w:p w:rsidR="006132D0" w:rsidRDefault="006132D0" w:rsidP="00C77E1F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lang w:val="de-DE"/>
        </w:rPr>
      </w:pPr>
    </w:p>
    <w:p w:rsidR="00C77E1F" w:rsidRDefault="00C77E1F" w:rsidP="00C77E1F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lang w:val="de-DE"/>
        </w:rPr>
      </w:pPr>
      <w:r>
        <w:rPr>
          <w:rFonts w:ascii="TheSansOffice" w:hAnsi="TheSansOffice"/>
          <w:sz w:val="24"/>
          <w:szCs w:val="24"/>
          <w:lang w:val="de-DE"/>
        </w:rPr>
        <w:t>Mit freundlichen Grüßen</w:t>
      </w:r>
    </w:p>
    <w:p w:rsidR="00C77E1F" w:rsidRDefault="00C77E1F" w:rsidP="00C77E1F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lang w:val="de-DE"/>
        </w:rPr>
      </w:pPr>
    </w:p>
    <w:p w:rsidR="00C77E1F" w:rsidRPr="00C77E1F" w:rsidRDefault="00C77E1F" w:rsidP="00C77E1F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u w:val="single"/>
          <w:lang w:val="de-DE"/>
        </w:rPr>
      </w:pPr>
      <w:r>
        <w:rPr>
          <w:rFonts w:ascii="TheSansOffice" w:hAnsi="TheSansOffice"/>
          <w:sz w:val="24"/>
          <w:szCs w:val="24"/>
          <w:u w:val="single"/>
          <w:lang w:val="de-DE"/>
        </w:rPr>
        <w:tab/>
      </w:r>
      <w:r>
        <w:rPr>
          <w:rFonts w:ascii="TheSansOffice" w:hAnsi="TheSansOffice"/>
          <w:sz w:val="24"/>
          <w:szCs w:val="24"/>
          <w:u w:val="single"/>
          <w:lang w:val="de-DE"/>
        </w:rPr>
        <w:tab/>
      </w:r>
      <w:r>
        <w:rPr>
          <w:rFonts w:ascii="TheSansOffice" w:hAnsi="TheSansOffice"/>
          <w:sz w:val="24"/>
          <w:szCs w:val="24"/>
          <w:u w:val="single"/>
          <w:lang w:val="de-DE"/>
        </w:rPr>
        <w:tab/>
      </w:r>
      <w:r>
        <w:rPr>
          <w:rFonts w:ascii="TheSansOffice" w:hAnsi="TheSansOffice"/>
          <w:sz w:val="24"/>
          <w:szCs w:val="24"/>
          <w:u w:val="single"/>
          <w:lang w:val="de-DE"/>
        </w:rPr>
        <w:tab/>
      </w:r>
      <w:r>
        <w:rPr>
          <w:rFonts w:ascii="TheSansOffice" w:hAnsi="TheSansOffice"/>
          <w:sz w:val="24"/>
          <w:szCs w:val="24"/>
          <w:u w:val="single"/>
          <w:lang w:val="de-DE"/>
        </w:rPr>
        <w:tab/>
      </w:r>
    </w:p>
    <w:p w:rsidR="00C77E1F" w:rsidRPr="00C77E1F" w:rsidRDefault="00C77E1F" w:rsidP="00C77E1F">
      <w:pPr>
        <w:spacing w:line="240" w:lineRule="auto"/>
        <w:ind w:right="141"/>
        <w:contextualSpacing/>
        <w:rPr>
          <w:rFonts w:ascii="TheSansOffice" w:hAnsi="TheSansOffice"/>
          <w:sz w:val="24"/>
          <w:szCs w:val="24"/>
          <w:lang w:val="de-DE"/>
        </w:rPr>
      </w:pPr>
      <w:r w:rsidRPr="00C77E1F">
        <w:rPr>
          <w:rFonts w:ascii="TheSansOffice" w:hAnsi="TheSansOffice"/>
          <w:i/>
          <w:sz w:val="24"/>
          <w:szCs w:val="24"/>
          <w:lang w:val="de-DE"/>
        </w:rPr>
        <w:t>Unterschrift</w:t>
      </w:r>
    </w:p>
    <w:sectPr w:rsidR="00C77E1F" w:rsidRPr="00C77E1F" w:rsidSect="00CD2D66">
      <w:footerReference w:type="default" r:id="rId8"/>
      <w:foot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593" w:rsidRDefault="00E41593" w:rsidP="000C2C97">
      <w:pPr>
        <w:spacing w:after="0" w:line="240" w:lineRule="auto"/>
      </w:pPr>
      <w:r>
        <w:separator/>
      </w:r>
    </w:p>
  </w:endnote>
  <w:endnote w:type="continuationSeparator" w:id="0">
    <w:p w:rsidR="00E41593" w:rsidRDefault="00E41593" w:rsidP="000C2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66" w:rsidRDefault="00CD2D66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4948">
      <w:rPr>
        <w:noProof/>
      </w:rPr>
      <w:t>2</w:t>
    </w:r>
    <w:r>
      <w:fldChar w:fldCharType="end"/>
    </w:r>
  </w:p>
  <w:p w:rsidR="000C2C97" w:rsidRPr="007E5DFA" w:rsidRDefault="000C2C97">
    <w:pPr>
      <w:pStyle w:val="Fuzeile"/>
      <w:rPr>
        <w:rFonts w:ascii="TheSansOffice" w:hAnsi="TheSansOffice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66" w:rsidRPr="003B471D" w:rsidRDefault="00CD2D66" w:rsidP="00716057">
    <w:pPr>
      <w:pStyle w:val="Fuzeile"/>
      <w:spacing w:after="0" w:line="240" w:lineRule="auto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593" w:rsidRDefault="00E41593" w:rsidP="000C2C97">
      <w:pPr>
        <w:spacing w:after="0" w:line="240" w:lineRule="auto"/>
      </w:pPr>
      <w:r>
        <w:separator/>
      </w:r>
    </w:p>
  </w:footnote>
  <w:footnote w:type="continuationSeparator" w:id="0">
    <w:p w:rsidR="00E41593" w:rsidRDefault="00E41593" w:rsidP="000C2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652CA"/>
    <w:multiLevelType w:val="hybridMultilevel"/>
    <w:tmpl w:val="F12E23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83A8C"/>
    <w:multiLevelType w:val="hybridMultilevel"/>
    <w:tmpl w:val="A14A10F4"/>
    <w:lvl w:ilvl="0" w:tplc="9C02A7B0">
      <w:numFmt w:val="bullet"/>
      <w:lvlText w:val="-"/>
      <w:lvlJc w:val="left"/>
      <w:pPr>
        <w:ind w:left="720" w:hanging="360"/>
      </w:pPr>
      <w:rPr>
        <w:rFonts w:ascii="TheSansOffice" w:eastAsia="Times New Roman" w:hAnsi="TheSansOffice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7F"/>
    <w:rsid w:val="00020D8B"/>
    <w:rsid w:val="00044DBF"/>
    <w:rsid w:val="0008407F"/>
    <w:rsid w:val="000A3463"/>
    <w:rsid w:val="000C2C97"/>
    <w:rsid w:val="00103127"/>
    <w:rsid w:val="001907FA"/>
    <w:rsid w:val="001B1DF8"/>
    <w:rsid w:val="001D798C"/>
    <w:rsid w:val="001E5E30"/>
    <w:rsid w:val="002207F0"/>
    <w:rsid w:val="0024337E"/>
    <w:rsid w:val="002C3A8E"/>
    <w:rsid w:val="00303653"/>
    <w:rsid w:val="00333366"/>
    <w:rsid w:val="00370DA4"/>
    <w:rsid w:val="00376BDE"/>
    <w:rsid w:val="0039490E"/>
    <w:rsid w:val="003B471D"/>
    <w:rsid w:val="003E46CA"/>
    <w:rsid w:val="004137F8"/>
    <w:rsid w:val="00420602"/>
    <w:rsid w:val="00422D3C"/>
    <w:rsid w:val="005043F5"/>
    <w:rsid w:val="00531501"/>
    <w:rsid w:val="005A1267"/>
    <w:rsid w:val="005C2C5D"/>
    <w:rsid w:val="005F4ACB"/>
    <w:rsid w:val="006132D0"/>
    <w:rsid w:val="00686324"/>
    <w:rsid w:val="00697297"/>
    <w:rsid w:val="00716057"/>
    <w:rsid w:val="00751584"/>
    <w:rsid w:val="00763676"/>
    <w:rsid w:val="00777290"/>
    <w:rsid w:val="007D4DFC"/>
    <w:rsid w:val="007E5DFA"/>
    <w:rsid w:val="007F3B09"/>
    <w:rsid w:val="00844BB0"/>
    <w:rsid w:val="00890C6E"/>
    <w:rsid w:val="00895B47"/>
    <w:rsid w:val="008A4948"/>
    <w:rsid w:val="008C66E2"/>
    <w:rsid w:val="008D2FC0"/>
    <w:rsid w:val="008D569C"/>
    <w:rsid w:val="008E0019"/>
    <w:rsid w:val="008E3A4D"/>
    <w:rsid w:val="00941D1B"/>
    <w:rsid w:val="00951F86"/>
    <w:rsid w:val="00987F9D"/>
    <w:rsid w:val="009F2175"/>
    <w:rsid w:val="009F3A05"/>
    <w:rsid w:val="00A2277F"/>
    <w:rsid w:val="00A44E44"/>
    <w:rsid w:val="00A6207A"/>
    <w:rsid w:val="00AB5DC5"/>
    <w:rsid w:val="00AC7D39"/>
    <w:rsid w:val="00AF2FEB"/>
    <w:rsid w:val="00B3071D"/>
    <w:rsid w:val="00B51C99"/>
    <w:rsid w:val="00B56B37"/>
    <w:rsid w:val="00B85819"/>
    <w:rsid w:val="00BC4971"/>
    <w:rsid w:val="00BD69A8"/>
    <w:rsid w:val="00BE67D4"/>
    <w:rsid w:val="00C00B11"/>
    <w:rsid w:val="00C14D3B"/>
    <w:rsid w:val="00C53118"/>
    <w:rsid w:val="00C77E1F"/>
    <w:rsid w:val="00CC608E"/>
    <w:rsid w:val="00CD2D66"/>
    <w:rsid w:val="00D01B74"/>
    <w:rsid w:val="00D01F5B"/>
    <w:rsid w:val="00D667D4"/>
    <w:rsid w:val="00D75405"/>
    <w:rsid w:val="00D90458"/>
    <w:rsid w:val="00D9361A"/>
    <w:rsid w:val="00E41593"/>
    <w:rsid w:val="00E57AF3"/>
    <w:rsid w:val="00EE78EE"/>
    <w:rsid w:val="00EE7E7D"/>
    <w:rsid w:val="00F00E61"/>
    <w:rsid w:val="00F3289B"/>
    <w:rsid w:val="00F43D59"/>
    <w:rsid w:val="00FB726E"/>
    <w:rsid w:val="00FD69DE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B1DF8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1DF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1DF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1DF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1DF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1DF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B1DF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1DF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1DF8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1DF8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40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8407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1B1DF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1B1DF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link w:val="berschrift3"/>
    <w:uiPriority w:val="9"/>
    <w:rsid w:val="001B1DF8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link w:val="berschrift4"/>
    <w:uiPriority w:val="9"/>
    <w:rsid w:val="001B1DF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berschrift5Zchn">
    <w:name w:val="Überschrift 5 Zchn"/>
    <w:link w:val="berschrift5"/>
    <w:uiPriority w:val="9"/>
    <w:rsid w:val="001B1DF8"/>
    <w:rPr>
      <w:rFonts w:ascii="Cambria" w:eastAsia="Times New Roman" w:hAnsi="Cambria" w:cs="Times New Roman"/>
      <w:color w:val="243F60"/>
    </w:rPr>
  </w:style>
  <w:style w:type="character" w:customStyle="1" w:styleId="berschrift6Zchn">
    <w:name w:val="Überschrift 6 Zchn"/>
    <w:link w:val="berschrift6"/>
    <w:uiPriority w:val="9"/>
    <w:rsid w:val="001B1DF8"/>
    <w:rPr>
      <w:rFonts w:ascii="Cambria" w:eastAsia="Times New Roman" w:hAnsi="Cambria" w:cs="Times New Roman"/>
      <w:i/>
      <w:iCs/>
      <w:color w:val="243F60"/>
    </w:rPr>
  </w:style>
  <w:style w:type="character" w:customStyle="1" w:styleId="berschrift7Zchn">
    <w:name w:val="Überschrift 7 Zchn"/>
    <w:link w:val="berschrift7"/>
    <w:uiPriority w:val="9"/>
    <w:rsid w:val="001B1DF8"/>
    <w:rPr>
      <w:rFonts w:ascii="Cambria" w:eastAsia="Times New Roman" w:hAnsi="Cambria" w:cs="Times New Roman"/>
      <w:i/>
      <w:iCs/>
      <w:color w:val="404040"/>
    </w:rPr>
  </w:style>
  <w:style w:type="character" w:customStyle="1" w:styleId="berschrift8Zchn">
    <w:name w:val="Überschrift 8 Zchn"/>
    <w:link w:val="berschrift8"/>
    <w:uiPriority w:val="9"/>
    <w:rsid w:val="001B1DF8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berschrift9Zchn">
    <w:name w:val="Überschrift 9 Zchn"/>
    <w:link w:val="berschrift9"/>
    <w:uiPriority w:val="9"/>
    <w:rsid w:val="001B1DF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1B1DF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elZchn">
    <w:name w:val="Titel Zchn"/>
    <w:link w:val="Titel"/>
    <w:uiPriority w:val="10"/>
    <w:rsid w:val="001B1DF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B1DF8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UntertitelZchn">
    <w:name w:val="Untertitel Zchn"/>
    <w:link w:val="Untertitel"/>
    <w:uiPriority w:val="11"/>
    <w:rsid w:val="001B1DF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Fett">
    <w:name w:val="Strong"/>
    <w:uiPriority w:val="22"/>
    <w:qFormat/>
    <w:rsid w:val="001B1DF8"/>
    <w:rPr>
      <w:b/>
      <w:bCs/>
    </w:rPr>
  </w:style>
  <w:style w:type="character" w:styleId="Hervorhebung">
    <w:name w:val="Emphasis"/>
    <w:uiPriority w:val="20"/>
    <w:qFormat/>
    <w:rsid w:val="001B1DF8"/>
    <w:rPr>
      <w:i/>
      <w:iCs/>
    </w:rPr>
  </w:style>
  <w:style w:type="paragraph" w:styleId="KeinLeerraum">
    <w:name w:val="No Spacing"/>
    <w:uiPriority w:val="1"/>
    <w:qFormat/>
    <w:rsid w:val="001B1DF8"/>
    <w:pPr>
      <w:spacing w:after="200"/>
    </w:pPr>
    <w:rPr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rsid w:val="001B1DF8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rsid w:val="001B1DF8"/>
    <w:rPr>
      <w:i/>
      <w:iCs/>
      <w:color w:val="000000"/>
    </w:rPr>
  </w:style>
  <w:style w:type="character" w:customStyle="1" w:styleId="AnfhrungszeichenZchn">
    <w:name w:val="Anführungszeichen Zchn"/>
    <w:link w:val="Anfhrungszeichen"/>
    <w:uiPriority w:val="29"/>
    <w:rsid w:val="001B1DF8"/>
    <w:rPr>
      <w:i/>
      <w:iCs/>
      <w:color w:val="000000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rsid w:val="001B1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1B1DF8"/>
    <w:rPr>
      <w:b/>
      <w:bCs/>
      <w:i/>
      <w:iCs/>
      <w:color w:val="4F81BD"/>
    </w:rPr>
  </w:style>
  <w:style w:type="character" w:styleId="SchwacheHervorhebung">
    <w:name w:val="Subtle Emphasis"/>
    <w:uiPriority w:val="19"/>
    <w:qFormat/>
    <w:rsid w:val="001B1DF8"/>
    <w:rPr>
      <w:i/>
      <w:iCs/>
      <w:color w:val="808080"/>
    </w:rPr>
  </w:style>
  <w:style w:type="character" w:styleId="IntensiveHervorhebung">
    <w:name w:val="Intense Emphasis"/>
    <w:uiPriority w:val="21"/>
    <w:qFormat/>
    <w:rsid w:val="001B1DF8"/>
    <w:rPr>
      <w:b/>
      <w:bCs/>
      <w:i/>
      <w:iCs/>
      <w:color w:val="4F81BD"/>
    </w:rPr>
  </w:style>
  <w:style w:type="character" w:styleId="SchwacherVerweis">
    <w:name w:val="Subtle Reference"/>
    <w:uiPriority w:val="31"/>
    <w:qFormat/>
    <w:rsid w:val="001B1DF8"/>
    <w:rPr>
      <w:smallCaps/>
      <w:color w:val="C0504D"/>
      <w:u w:val="single"/>
    </w:rPr>
  </w:style>
  <w:style w:type="character" w:styleId="IntensiverVerweis">
    <w:name w:val="Intense Reference"/>
    <w:uiPriority w:val="32"/>
    <w:qFormat/>
    <w:rsid w:val="001B1DF8"/>
    <w:rPr>
      <w:b/>
      <w:bCs/>
      <w:smallCaps/>
      <w:color w:val="C0504D"/>
      <w:spacing w:val="5"/>
      <w:u w:val="single"/>
    </w:rPr>
  </w:style>
  <w:style w:type="character" w:styleId="Buchtitel">
    <w:name w:val="Book Title"/>
    <w:uiPriority w:val="33"/>
    <w:qFormat/>
    <w:rsid w:val="001B1DF8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B1DF8"/>
    <w:pPr>
      <w:outlineLvl w:val="9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1B1DF8"/>
    <w:pPr>
      <w:spacing w:line="240" w:lineRule="auto"/>
    </w:pPr>
    <w:rPr>
      <w:b/>
      <w:bCs/>
      <w:color w:val="4F81BD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C2C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C2C97"/>
    <w:rPr>
      <w:sz w:val="22"/>
      <w:szCs w:val="22"/>
      <w:lang w:val="en-US" w:eastAsia="en-US" w:bidi="en-US"/>
    </w:rPr>
  </w:style>
  <w:style w:type="paragraph" w:styleId="Fuzeile">
    <w:name w:val="footer"/>
    <w:basedOn w:val="Standard"/>
    <w:link w:val="FuzeileZchn"/>
    <w:uiPriority w:val="99"/>
    <w:unhideWhenUsed/>
    <w:rsid w:val="000C2C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C2C97"/>
    <w:rPr>
      <w:sz w:val="22"/>
      <w:szCs w:val="22"/>
      <w:lang w:val="en-US" w:eastAsia="en-US" w:bidi="en-US"/>
    </w:rPr>
  </w:style>
  <w:style w:type="paragraph" w:styleId="NurText">
    <w:name w:val="Plain Text"/>
    <w:basedOn w:val="Standard"/>
    <w:link w:val="NurTextZchn"/>
    <w:uiPriority w:val="99"/>
    <w:unhideWhenUsed/>
    <w:rsid w:val="00422D3C"/>
    <w:pPr>
      <w:spacing w:after="0" w:line="240" w:lineRule="auto"/>
    </w:pPr>
    <w:rPr>
      <w:rFonts w:ascii="Consolas" w:eastAsia="Calibri" w:hAnsi="Consolas"/>
      <w:sz w:val="21"/>
      <w:szCs w:val="21"/>
      <w:lang w:val="de-DE" w:bidi="ar-SA"/>
    </w:rPr>
  </w:style>
  <w:style w:type="character" w:customStyle="1" w:styleId="NurTextZchn">
    <w:name w:val="Nur Text Zchn"/>
    <w:link w:val="NurText"/>
    <w:uiPriority w:val="99"/>
    <w:rsid w:val="00422D3C"/>
    <w:rPr>
      <w:rFonts w:ascii="Consolas" w:eastAsia="Calibri" w:hAnsi="Consolas" w:cs="Times New Roman"/>
      <w:sz w:val="21"/>
      <w:szCs w:val="21"/>
      <w:lang w:eastAsia="en-US"/>
    </w:rPr>
  </w:style>
  <w:style w:type="character" w:styleId="Hyperlink">
    <w:name w:val="Hyperlink"/>
    <w:uiPriority w:val="99"/>
    <w:unhideWhenUsed/>
    <w:rsid w:val="00BD69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B1DF8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1DF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1DF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1DF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1DF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1DF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B1DF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1DF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1DF8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1DF8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40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8407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1B1DF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1B1DF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link w:val="berschrift3"/>
    <w:uiPriority w:val="9"/>
    <w:rsid w:val="001B1DF8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link w:val="berschrift4"/>
    <w:uiPriority w:val="9"/>
    <w:rsid w:val="001B1DF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berschrift5Zchn">
    <w:name w:val="Überschrift 5 Zchn"/>
    <w:link w:val="berschrift5"/>
    <w:uiPriority w:val="9"/>
    <w:rsid w:val="001B1DF8"/>
    <w:rPr>
      <w:rFonts w:ascii="Cambria" w:eastAsia="Times New Roman" w:hAnsi="Cambria" w:cs="Times New Roman"/>
      <w:color w:val="243F60"/>
    </w:rPr>
  </w:style>
  <w:style w:type="character" w:customStyle="1" w:styleId="berschrift6Zchn">
    <w:name w:val="Überschrift 6 Zchn"/>
    <w:link w:val="berschrift6"/>
    <w:uiPriority w:val="9"/>
    <w:rsid w:val="001B1DF8"/>
    <w:rPr>
      <w:rFonts w:ascii="Cambria" w:eastAsia="Times New Roman" w:hAnsi="Cambria" w:cs="Times New Roman"/>
      <w:i/>
      <w:iCs/>
      <w:color w:val="243F60"/>
    </w:rPr>
  </w:style>
  <w:style w:type="character" w:customStyle="1" w:styleId="berschrift7Zchn">
    <w:name w:val="Überschrift 7 Zchn"/>
    <w:link w:val="berschrift7"/>
    <w:uiPriority w:val="9"/>
    <w:rsid w:val="001B1DF8"/>
    <w:rPr>
      <w:rFonts w:ascii="Cambria" w:eastAsia="Times New Roman" w:hAnsi="Cambria" w:cs="Times New Roman"/>
      <w:i/>
      <w:iCs/>
      <w:color w:val="404040"/>
    </w:rPr>
  </w:style>
  <w:style w:type="character" w:customStyle="1" w:styleId="berschrift8Zchn">
    <w:name w:val="Überschrift 8 Zchn"/>
    <w:link w:val="berschrift8"/>
    <w:uiPriority w:val="9"/>
    <w:rsid w:val="001B1DF8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berschrift9Zchn">
    <w:name w:val="Überschrift 9 Zchn"/>
    <w:link w:val="berschrift9"/>
    <w:uiPriority w:val="9"/>
    <w:rsid w:val="001B1DF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1B1DF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elZchn">
    <w:name w:val="Titel Zchn"/>
    <w:link w:val="Titel"/>
    <w:uiPriority w:val="10"/>
    <w:rsid w:val="001B1DF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B1DF8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UntertitelZchn">
    <w:name w:val="Untertitel Zchn"/>
    <w:link w:val="Untertitel"/>
    <w:uiPriority w:val="11"/>
    <w:rsid w:val="001B1DF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Fett">
    <w:name w:val="Strong"/>
    <w:uiPriority w:val="22"/>
    <w:qFormat/>
    <w:rsid w:val="001B1DF8"/>
    <w:rPr>
      <w:b/>
      <w:bCs/>
    </w:rPr>
  </w:style>
  <w:style w:type="character" w:styleId="Hervorhebung">
    <w:name w:val="Emphasis"/>
    <w:uiPriority w:val="20"/>
    <w:qFormat/>
    <w:rsid w:val="001B1DF8"/>
    <w:rPr>
      <w:i/>
      <w:iCs/>
    </w:rPr>
  </w:style>
  <w:style w:type="paragraph" w:styleId="KeinLeerraum">
    <w:name w:val="No Spacing"/>
    <w:uiPriority w:val="1"/>
    <w:qFormat/>
    <w:rsid w:val="001B1DF8"/>
    <w:pPr>
      <w:spacing w:after="200"/>
    </w:pPr>
    <w:rPr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rsid w:val="001B1DF8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rsid w:val="001B1DF8"/>
    <w:rPr>
      <w:i/>
      <w:iCs/>
      <w:color w:val="000000"/>
    </w:rPr>
  </w:style>
  <w:style w:type="character" w:customStyle="1" w:styleId="AnfhrungszeichenZchn">
    <w:name w:val="Anführungszeichen Zchn"/>
    <w:link w:val="Anfhrungszeichen"/>
    <w:uiPriority w:val="29"/>
    <w:rsid w:val="001B1DF8"/>
    <w:rPr>
      <w:i/>
      <w:iCs/>
      <w:color w:val="000000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rsid w:val="001B1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1B1DF8"/>
    <w:rPr>
      <w:b/>
      <w:bCs/>
      <w:i/>
      <w:iCs/>
      <w:color w:val="4F81BD"/>
    </w:rPr>
  </w:style>
  <w:style w:type="character" w:styleId="SchwacheHervorhebung">
    <w:name w:val="Subtle Emphasis"/>
    <w:uiPriority w:val="19"/>
    <w:qFormat/>
    <w:rsid w:val="001B1DF8"/>
    <w:rPr>
      <w:i/>
      <w:iCs/>
      <w:color w:val="808080"/>
    </w:rPr>
  </w:style>
  <w:style w:type="character" w:styleId="IntensiveHervorhebung">
    <w:name w:val="Intense Emphasis"/>
    <w:uiPriority w:val="21"/>
    <w:qFormat/>
    <w:rsid w:val="001B1DF8"/>
    <w:rPr>
      <w:b/>
      <w:bCs/>
      <w:i/>
      <w:iCs/>
      <w:color w:val="4F81BD"/>
    </w:rPr>
  </w:style>
  <w:style w:type="character" w:styleId="SchwacherVerweis">
    <w:name w:val="Subtle Reference"/>
    <w:uiPriority w:val="31"/>
    <w:qFormat/>
    <w:rsid w:val="001B1DF8"/>
    <w:rPr>
      <w:smallCaps/>
      <w:color w:val="C0504D"/>
      <w:u w:val="single"/>
    </w:rPr>
  </w:style>
  <w:style w:type="character" w:styleId="IntensiverVerweis">
    <w:name w:val="Intense Reference"/>
    <w:uiPriority w:val="32"/>
    <w:qFormat/>
    <w:rsid w:val="001B1DF8"/>
    <w:rPr>
      <w:b/>
      <w:bCs/>
      <w:smallCaps/>
      <w:color w:val="C0504D"/>
      <w:spacing w:val="5"/>
      <w:u w:val="single"/>
    </w:rPr>
  </w:style>
  <w:style w:type="character" w:styleId="Buchtitel">
    <w:name w:val="Book Title"/>
    <w:uiPriority w:val="33"/>
    <w:qFormat/>
    <w:rsid w:val="001B1DF8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B1DF8"/>
    <w:pPr>
      <w:outlineLvl w:val="9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1B1DF8"/>
    <w:pPr>
      <w:spacing w:line="240" w:lineRule="auto"/>
    </w:pPr>
    <w:rPr>
      <w:b/>
      <w:bCs/>
      <w:color w:val="4F81BD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C2C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C2C97"/>
    <w:rPr>
      <w:sz w:val="22"/>
      <w:szCs w:val="22"/>
      <w:lang w:val="en-US" w:eastAsia="en-US" w:bidi="en-US"/>
    </w:rPr>
  </w:style>
  <w:style w:type="paragraph" w:styleId="Fuzeile">
    <w:name w:val="footer"/>
    <w:basedOn w:val="Standard"/>
    <w:link w:val="FuzeileZchn"/>
    <w:uiPriority w:val="99"/>
    <w:unhideWhenUsed/>
    <w:rsid w:val="000C2C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C2C97"/>
    <w:rPr>
      <w:sz w:val="22"/>
      <w:szCs w:val="22"/>
      <w:lang w:val="en-US" w:eastAsia="en-US" w:bidi="en-US"/>
    </w:rPr>
  </w:style>
  <w:style w:type="paragraph" w:styleId="NurText">
    <w:name w:val="Plain Text"/>
    <w:basedOn w:val="Standard"/>
    <w:link w:val="NurTextZchn"/>
    <w:uiPriority w:val="99"/>
    <w:unhideWhenUsed/>
    <w:rsid w:val="00422D3C"/>
    <w:pPr>
      <w:spacing w:after="0" w:line="240" w:lineRule="auto"/>
    </w:pPr>
    <w:rPr>
      <w:rFonts w:ascii="Consolas" w:eastAsia="Calibri" w:hAnsi="Consolas"/>
      <w:sz w:val="21"/>
      <w:szCs w:val="21"/>
      <w:lang w:val="de-DE" w:bidi="ar-SA"/>
    </w:rPr>
  </w:style>
  <w:style w:type="character" w:customStyle="1" w:styleId="NurTextZchn">
    <w:name w:val="Nur Text Zchn"/>
    <w:link w:val="NurText"/>
    <w:uiPriority w:val="99"/>
    <w:rsid w:val="00422D3C"/>
    <w:rPr>
      <w:rFonts w:ascii="Consolas" w:eastAsia="Calibri" w:hAnsi="Consolas" w:cs="Times New Roman"/>
      <w:sz w:val="21"/>
      <w:szCs w:val="21"/>
      <w:lang w:eastAsia="en-US"/>
    </w:rPr>
  </w:style>
  <w:style w:type="character" w:styleId="Hyperlink">
    <w:name w:val="Hyperlink"/>
    <w:uiPriority w:val="99"/>
    <w:unhideWhenUsed/>
    <w:rsid w:val="00BD6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8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Brandenburgisches Oberlandesgericht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Salzmann</dc:creator>
  <cp:lastModifiedBy>Gernert, Marc-Oliver (AG P)</cp:lastModifiedBy>
  <cp:revision>2</cp:revision>
  <cp:lastPrinted>2017-10-09T07:43:00Z</cp:lastPrinted>
  <dcterms:created xsi:type="dcterms:W3CDTF">2024-10-04T08:09:00Z</dcterms:created>
  <dcterms:modified xsi:type="dcterms:W3CDTF">2024-10-04T08:09:00Z</dcterms:modified>
</cp:coreProperties>
</file>